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1.60034179687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 2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drawing>
          <wp:inline distB="19050" distT="19050" distL="19050" distR="19050">
            <wp:extent cx="816864" cy="917448"/>
            <wp:effectExtent b="0" l="0" r="0" t="0"/>
            <wp:docPr id="7"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816864" cy="917448"/>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136398</wp:posOffset>
            </wp:positionV>
            <wp:extent cx="1752600" cy="1636777"/>
            <wp:effectExtent b="0" l="0" r="0" t="0"/>
            <wp:wrapSquare wrapText="right" distB="19050" distT="19050" distL="19050" distR="1905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52600" cy="1636777"/>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91845703125" w:line="240" w:lineRule="auto"/>
        <w:ind w:left="3527.9920196533203" w:right="0" w:firstLine="0"/>
        <w:jc w:val="left"/>
        <w:rPr>
          <w:rFonts w:ascii="Arial" w:cs="Arial" w:eastAsia="Arial" w:hAnsi="Arial"/>
          <w:b w:val="1"/>
          <w:bCs w:val="1"/>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AVISO DE PRIVACIDAD INTEGRAL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38232421875" w:line="230.53115844726562" w:lineRule="auto"/>
        <w:ind w:left="312.7344512939453" w:right="1034.793701171875" w:firstLine="11.755218505859375"/>
        <w:jc w:val="both"/>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La «Secretaría de Turismo e Identidad del Estado de Guanajuato», cuyo domicilio Carretera de Cuota Silao Guanajuato Km.3.8 dentro del Parque Guanajuato Bicentenario, C.P. 36270, Silao de la Victoria, Gto., con  fundamento en lo dispuesto en los artículos 6o, apartado A, fracciones II y III, y 16 párrafo segundo de la  Constitución Política de los Estados Unidos Mexicanos; 14, apartado B, fracciones II y III y 80 párrafo primero de  la Constitución Política para el Estado de Guanajuato; 3, 13, fracción XI y 32 bis, fracción VII de la Ley Orgánica  del Poder Ejecutivo para el Estado de Guanajuato; 3 fracción I, 34, 36, 37, 39, 40, 42, así como lo dispuesto en el  Título Tercero, Capítulo Primero de la Ley de Protección de Datos Personales en Posesión de Sujetos Obligados  para el Estado de Guanajuato, y en los 1, 2, 3, 4, 5 fracciones VI, VII, XII, 24, 25 y 29 del Reglamento Interior de la  Secretaría de Turismo, es la responsable del tratamiento de los datos personales que nos proporcione, los cuales  serán protegidos observando los principios de licitud, consentimiento, información, calidad, lealtad, finalidad,  proporcionalidad y responsabilidad, conforme a lo dispuesto por la Ley General de Protección de Datos Personales  en Posesión de Sujetos Obligados (Ley General), la Ley de Protección de Datos Personales en Posesión de Sujetos  Obligados para el Estado de Guanajuato (Ley Estatal), los Lineamientos para la Protección de datos Personales  en Posesión de Sujetos Obligados para el Estado de Guanajuato (Lineamientos) y demás normativa aplicable.” </w:t>
      </w:r>
      <w:r w:rsidDel="00000000" w:rsidR="00000000" w:rsidRPr="00000000">
        <w:drawing>
          <wp:anchor allowOverlap="1" behindDoc="0" distB="19050" distT="19050" distL="19050" distR="19050" hidden="0" layoutInCell="1" locked="0" relativeHeight="0" simplePos="0">
            <wp:simplePos x="0" y="0"/>
            <wp:positionH relativeFrom="column">
              <wp:posOffset>2609384</wp:posOffset>
            </wp:positionH>
            <wp:positionV relativeFrom="paragraph">
              <wp:posOffset>1036827</wp:posOffset>
            </wp:positionV>
            <wp:extent cx="4189476" cy="5878068"/>
            <wp:effectExtent b="0" l="0" r="0" t="0"/>
            <wp:wrapSquare wrapText="bothSides" distB="19050" distT="19050" distL="19050" distR="19050"/>
            <wp:docPr id="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189476" cy="5878068"/>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6170654296875" w:line="240" w:lineRule="auto"/>
        <w:ind w:left="324.4896697998047" w:right="0" w:firstLine="0"/>
        <w:jc w:val="left"/>
        <w:rPr>
          <w:rFonts w:ascii="Arial" w:cs="Arial" w:eastAsia="Arial" w:hAnsi="Arial"/>
          <w:b w:val="1"/>
          <w:bCs w:val="1"/>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Datos personales que serán sometidos a tratamiento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364013671875" w:line="240" w:lineRule="auto"/>
        <w:ind w:left="324.4896697998047" w:right="0"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La finalidad del tratamiento de los datos personales para los cuales se obtienen son los siguientes: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1365966796875" w:line="266.13781929016113" w:lineRule="auto"/>
        <w:ind w:left="1046.3054656982422" w:right="1035.621337890625" w:hanging="372.4334716796875"/>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Datos de identificación: nombre, fecha y lugar de nacimiento, sexo, edad, Clave Única de Registro de  Población (CURP), fotografía, nacionalidad, estado civil, firma autógrafa.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87646484375" w:line="240" w:lineRule="auto"/>
        <w:ind w:left="684.4896697998047" w:right="0"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Datos de contacto: domicilio, teléfono celular o fijo, correo electrónico.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367431640625" w:line="265.71627616882324" w:lineRule="auto"/>
        <w:ind w:left="1042.7031707763672" w:right="1034.493408203125" w:hanging="364.28070068359375"/>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Monitorear la seguridad e integridad de las personas que acceden a las instalaciones, bienes e  información, dentro de la Secretaría y zona perimetral.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206787109375" w:line="265.7156181335449" w:lineRule="auto"/>
        <w:ind w:left="1036.8254852294922" w:right="1043.480224609375" w:hanging="352.3358154296875"/>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Incrementar las medidas de seguridad en materia de protección civil, para asegurar una respuesta eficaz  ante posible presencia de un fenómeno perturbador, amenazas, caso fortuito o fuerza mayor.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2119140625" w:line="263.18575859069824" w:lineRule="auto"/>
        <w:ind w:left="1036.635971069336" w:right="1044.046630859375" w:hanging="352.14630126953125"/>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E. </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Uso de imagen en movimiento del personal, proveedores y público en general que ingresan y transitan  dentro de las instalaciones de esta Secretaría.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203125" w:line="266.3493347167969" w:lineRule="auto"/>
        <w:ind w:left="1040.9967803955078" w:right="1041.959228515625" w:hanging="356.5071105957031"/>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F. </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Trámites administrativos para contratación, pagos y servicios, así como de recursos humanos como altas,  bajas, seguridad social y promociones, entre otros.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209228515625" w:line="230.28767108917236" w:lineRule="auto"/>
        <w:ind w:left="316.9055938720703" w:right="1035.6298828125" w:firstLine="7.584075927734375"/>
        <w:jc w:val="both"/>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Los datos personales serán recabados de conformidad a los dispuesto por los artículos 3, fracción IX y 21 de la  Ley General de Protección de Datos Personales en Posesión de Sujetos Obligados; 3 fracción VII y VIII 23 y 24 de  la Ley de Protección de Datos Personales en Posesión de Sujetos Obligados para el Estado de Guanajuato y el  artículo de transparencia de las Reglas de Operación del programa.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953369140625" w:line="240" w:lineRule="auto"/>
        <w:ind w:left="324.4896697998047" w:right="0" w:firstLine="0"/>
        <w:jc w:val="left"/>
        <w:rPr>
          <w:rFonts w:ascii="Arial" w:cs="Arial" w:eastAsia="Arial" w:hAnsi="Arial"/>
          <w:b w:val="1"/>
          <w:bCs w:val="1"/>
          <w:i w:val="0"/>
          <w:iCs w:val="0"/>
          <w:smallCaps w:val="0"/>
          <w:strike w:val="0"/>
          <w:color w:val="000000"/>
          <w:sz w:val="18.959999084472656"/>
          <w:szCs w:val="18.959999084472656"/>
          <w:highlight w:val="white"/>
          <w:u w:val="none"/>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highlight w:val="white"/>
          <w:u w:val="none"/>
          <w:vertAlign w:val="baseline"/>
          <w:rtl w:val="0"/>
        </w:rPr>
        <w:t xml:space="preserve">De las Transferencias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3670654296875" w:line="230.24558544158936" w:lineRule="auto"/>
        <w:ind w:left="316.9055938720703" w:right="1035.2490234375" w:firstLine="2.46490478515625"/>
        <w:jc w:val="both"/>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Se informa que no se realizarán transferencias de datos personales, salvo aquéllas que sean necesarias para  atender requerimientos de información de una autoridad competente, o bien, en el ejercicio de facultades propias,  compatibles o análogas con la finalidad que motivó el tratamiento de los datos personales, de acuerdo con el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Pr>
        <w:drawing>
          <wp:inline distB="19050" distT="19050" distL="19050" distR="19050">
            <wp:extent cx="1752600" cy="1636777"/>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52600" cy="1636777"/>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 2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drawing>
          <wp:inline distB="19050" distT="19050" distL="19050" distR="19050">
            <wp:extent cx="816864" cy="917448"/>
            <wp:effectExtent b="0" l="0" r="0" t="0"/>
            <wp:docPr id="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816864" cy="917448"/>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8835773468018" w:lineRule="auto"/>
        <w:ind w:left="312.7344512939453" w:right="1039.700927734375" w:firstLine="4.92950439453125"/>
        <w:jc w:val="both"/>
        <w:rPr>
          <w:rFonts w:ascii="Arial" w:cs="Arial" w:eastAsia="Arial" w:hAnsi="Arial"/>
          <w:b w:val="0"/>
          <w:bCs w:val="0"/>
          <w:i w:val="0"/>
          <w:iCs w:val="0"/>
          <w:smallCaps w:val="0"/>
          <w:strike w:val="0"/>
          <w:color w:val="000000"/>
          <w:sz w:val="18.959999084472656"/>
          <w:szCs w:val="18.959999084472656"/>
          <w:highlight w:val="white"/>
          <w:u w:val="none"/>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highlight w:val="white"/>
          <w:u w:val="none"/>
          <w:vertAlign w:val="baseline"/>
          <w:rtl w:val="0"/>
        </w:rPr>
        <w:t xml:space="preserve">con el artículo 97, fracción II de la Ley de Protección de Datos Personales en Posesión de los Sujetos Obligados </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959999084472656"/>
          <w:szCs w:val="18.959999084472656"/>
          <w:highlight w:val="white"/>
          <w:u w:val="none"/>
          <w:vertAlign w:val="baseline"/>
          <w:rtl w:val="0"/>
        </w:rPr>
        <w:t xml:space="preserve">para el Estado de Guanajuato. En este supuesto, los receptores de los datos personales a través de una </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959999084472656"/>
          <w:szCs w:val="18.959999084472656"/>
          <w:highlight w:val="white"/>
          <w:u w:val="none"/>
          <w:vertAlign w:val="baseline"/>
          <w:rtl w:val="0"/>
        </w:rPr>
        <w:t xml:space="preserve">transferencia, se obligan en los términos del presente aviso de privacidad.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09326171875" w:line="240" w:lineRule="auto"/>
        <w:ind w:left="323.16246032714844" w:right="0" w:firstLine="0"/>
        <w:jc w:val="left"/>
        <w:rPr>
          <w:rFonts w:ascii="Arial" w:cs="Arial" w:eastAsia="Arial" w:hAnsi="Arial"/>
          <w:b w:val="1"/>
          <w:bCs w:val="1"/>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Mecanismos, medios y procedimientos disponibles para ejercer los derechos ARCO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3759765625" w:line="230.28814315795898" w:lineRule="auto"/>
        <w:ind w:left="321.07688903808594" w:right="1040.87890625" w:firstLine="3.41278076171875"/>
        <w:jc w:val="both"/>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La protección de sus datos personales es un derecho vinculado a la protección de su privacidad. Ofrece los medios  para controlar el uso ajeno y destino de su información personal, con el propósito de impedir su tráfico ilícito y la  potencial vulneración de su dignidad. Se hace de su conocimiento que podrá ejercer sus derechos ARCO (Acceso,  Rectificación, Cancelación y Oposición), a través de los cuales tiene la facultad de:  </w:t>
      </w:r>
      <w:r w:rsidDel="00000000" w:rsidR="00000000" w:rsidRPr="00000000">
        <w:drawing>
          <wp:anchor allowOverlap="1" behindDoc="0" distB="19050" distT="19050" distL="19050" distR="19050" hidden="0" layoutInCell="1" locked="0" relativeHeight="0" simplePos="0">
            <wp:simplePos x="0" y="0"/>
            <wp:positionH relativeFrom="column">
              <wp:posOffset>2604086</wp:posOffset>
            </wp:positionH>
            <wp:positionV relativeFrom="paragraph">
              <wp:posOffset>256159</wp:posOffset>
            </wp:positionV>
            <wp:extent cx="4189476" cy="5878068"/>
            <wp:effectExtent b="0" l="0" r="0" t="0"/>
            <wp:wrapSquare wrapText="bothSides" distB="19050" distT="19050" distL="19050" distR="19050"/>
            <wp:docPr id="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189476" cy="5878068"/>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09326171875" w:line="495.1599311828613" w:lineRule="auto"/>
        <w:ind w:left="676.7160797119141" w:right="2164.300537109375" w:firstLine="0.18951416015625"/>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a) Conocer en todo momento quién dispone de sus datos y para qué están siendo utilizados.  b) Solicitar rectificación de sus datos en caso de que resulten incompletos o inexactos. c) Solicitar la cancelación de los mismos por no ajustarse a las disposiciones aplicables.  d) Oponerse al uso de sus datos si es que los mismos fueron obtenidos sin su consentimiento.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716796875" w:line="230.42813301086426" w:lineRule="auto"/>
        <w:ind w:left="316.71607971191406" w:right="1040.8203125" w:firstLine="8.34228515625"/>
        <w:jc w:val="both"/>
        <w:rPr>
          <w:rFonts w:ascii="Arial" w:cs="Arial" w:eastAsia="Arial" w:hAnsi="Arial"/>
          <w:b w:val="0"/>
          <w:bCs w:val="0"/>
          <w:i w:val="0"/>
          <w:iCs w:val="0"/>
          <w:smallCaps w:val="0"/>
          <w:strike w:val="0"/>
          <w:color w:val="0563c1"/>
          <w:sz w:val="18.959999084472656"/>
          <w:szCs w:val="18.959999084472656"/>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Usted podrá presentar su solicitud para el ejercicio de los derechos ARCO, a través de la Unidad de Transparencia  del Poder Ejecutivo, ubicada en Blvd. Euquerio Guerrero No. 1, Piso 5, Esq. Calle Tres Marías, Frac. Burócratas,  C.P. 36250, Guanajuato, Guanajuato, teléfono 473 688 04 70 ext. 601, en un horario de lunes a viernes de 08:30  a 16:00 hrs., o bien a través de la dirección electrónica </w:t>
      </w:r>
      <w:r w:rsidDel="00000000" w:rsidR="00000000" w:rsidRPr="00000000">
        <w:rPr>
          <w:rFonts w:ascii="Arial" w:cs="Arial" w:eastAsia="Arial" w:hAnsi="Arial"/>
          <w:b w:val="0"/>
          <w:bCs w:val="0"/>
          <w:i w:val="0"/>
          <w:iCs w:val="0"/>
          <w:smallCaps w:val="0"/>
          <w:strike w:val="0"/>
          <w:color w:val="0563c1"/>
          <w:sz w:val="18.959999084472656"/>
          <w:szCs w:val="18.959999084472656"/>
          <w:u w:val="single"/>
          <w:shd w:fill="auto" w:val="clear"/>
          <w:vertAlign w:val="baseline"/>
          <w:rtl w:val="0"/>
        </w:rPr>
        <w:t xml:space="preserve">unidadtransparencia@guanajuato.gob.mx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9814453125" w:line="230.28728485107422" w:lineRule="auto"/>
        <w:ind w:left="316.71607971191406" w:right="1039.261474609375" w:hanging="3.98162841796875"/>
        <w:jc w:val="both"/>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Asimismo, usted podrá presentar una solicitud de ejercicio de derechos ARCO a través de la Plataforma Nacional  de Transparencia, disponible en </w:t>
      </w:r>
      <w:r w:rsidDel="00000000" w:rsidR="00000000" w:rsidRPr="00000000">
        <w:rPr>
          <w:rFonts w:ascii="Arial" w:cs="Arial" w:eastAsia="Arial" w:hAnsi="Arial"/>
          <w:b w:val="0"/>
          <w:bCs w:val="0"/>
          <w:i w:val="0"/>
          <w:iCs w:val="0"/>
          <w:smallCaps w:val="0"/>
          <w:strike w:val="0"/>
          <w:color w:val="0563c1"/>
          <w:sz w:val="18.959999084472656"/>
          <w:szCs w:val="18.959999084472656"/>
          <w:u w:val="single"/>
          <w:shd w:fill="auto" w:val="clear"/>
          <w:vertAlign w:val="baseline"/>
          <w:rtl w:val="0"/>
        </w:rPr>
        <w:t xml:space="preserve">http://www.plataformadetransparencia.org.mx</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 o bien, ante Instituto de Acceso a  la Información Pública del Estado de Guanajuato.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9228515625" w:line="240" w:lineRule="auto"/>
        <w:ind w:left="318.42247009277344" w:right="0"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Con relación al procedimiento y requisitos para el ejercicio de sus derechos ARCO, le informamos lo siguiente: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364013671875" w:line="230.39308547973633" w:lineRule="auto"/>
        <w:ind w:left="316.71607971191406" w:right="1035.169677734375" w:firstLine="7.773590087890625"/>
        <w:jc w:val="both"/>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La solicitud para el ejercicio de los derechos ARCO deberá contener: I. El nombre del titular y su domicilio o  cualquier otro medio para recibir notificaciones; II. Los documentos que acrediten la identidad del titular y, en su  caso, la personalidad e identidad de su representante; III. De ser posible, el área responsable que trata los datos  personales y ante el cual se presenta la solicitud; IV. La descripción clara y precisa de los datos personales respecto  de los que se busca ejercer alguno de los derechos ARCO, salvo que se trate del derecho de acceso; V. La  descripción del derecho ARCO que se pretende ejercer, o bien, lo que solicita el titular, y VI. Cualquier otro elemento  o documento que facilite la localización de los datos personales.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2642822265625" w:line="230.28767108917236" w:lineRule="auto"/>
        <w:ind w:left="316.71607971191406" w:right="1035.9033203125" w:hanging="3.98162841796875"/>
        <w:jc w:val="both"/>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Ahora bien, tratándose de una solicitud de acceso a datos personales, deberá señalar la modalidad en la que  prefiere que éstos se reproduzcan; con relación a una solicitud de cancelación, deberá señalar las causas que lo  motivan a solicitar la supresión de sus datos personales en los archivos, registros o bases de datos; en el caso de  la solicitud de oposición,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 finalmente si se trata  de una solicitud de rectificación, se sugiere incluir los documentos que avalen la modificación solicitada.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Pr>
        <w:drawing>
          <wp:inline distB="19050" distT="19050" distL="19050" distR="19050">
            <wp:extent cx="1752600" cy="1636777"/>
            <wp:effectExtent b="0" l="0" r="0" t="0"/>
            <wp:docPr id="5"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752600" cy="1636777"/>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 2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drawing>
          <wp:inline distB="19050" distT="19050" distL="19050" distR="19050">
            <wp:extent cx="816864" cy="917448"/>
            <wp:effectExtent b="0" l="0" r="0" t="0"/>
            <wp:docPr id="2"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816864" cy="91744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8802871704102" w:lineRule="auto"/>
        <w:ind w:left="312.7344512939453" w:right="1041.744384765625" w:firstLine="13.651123046875"/>
        <w:jc w:val="both"/>
        <w:rPr>
          <w:rFonts w:ascii="Arial" w:cs="Arial" w:eastAsia="Arial" w:hAnsi="Arial"/>
          <w:b w:val="0"/>
          <w:bCs w:val="0"/>
          <w:i w:val="0"/>
          <w:iCs w:val="0"/>
          <w:smallCaps w:val="0"/>
          <w:strike w:val="0"/>
          <w:color w:val="1155cc"/>
          <w:sz w:val="18.959999084472656"/>
          <w:szCs w:val="18.959999084472656"/>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Por último, se le informa que en caso de inconformidad ante la respuesta de su solicitud de protección de derechos  ARCO, usted tiene derecho a presentar un recurso de revisión contemplado en el artículo 127 del Ley de Protección  de Datos Personales en Posesión de Sujetos Obligados para el Estado de Guanajuato, ya sea ante la Unidad de  Transparencia, directamente ante el Instituto de Acceso a la Información Pública del Estado de Guanajuato o a  través de la Plataforma Nacional de Transparencia. Para mayor información consulte </w:t>
      </w:r>
      <w:r w:rsidDel="00000000" w:rsidR="00000000" w:rsidRPr="00000000">
        <w:rPr>
          <w:rFonts w:ascii="Arial" w:cs="Arial" w:eastAsia="Arial" w:hAnsi="Arial"/>
          <w:b w:val="0"/>
          <w:bCs w:val="0"/>
          <w:i w:val="0"/>
          <w:iCs w:val="0"/>
          <w:smallCaps w:val="0"/>
          <w:strike w:val="0"/>
          <w:color w:val="1155cc"/>
          <w:sz w:val="18.959999084472656"/>
          <w:szCs w:val="18.959999084472656"/>
          <w:u w:val="single"/>
          <w:shd w:fill="auto" w:val="clear"/>
          <w:vertAlign w:val="baseline"/>
          <w:rtl w:val="0"/>
        </w:rPr>
        <w:t xml:space="preserve">https://iacip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5703125" w:line="458.6781978607178" w:lineRule="auto"/>
        <w:ind w:left="324.4896697998047" w:right="2464.921875" w:hanging="6.825714111328125"/>
        <w:jc w:val="left"/>
        <w:rPr>
          <w:rFonts w:ascii="Arial" w:cs="Arial" w:eastAsia="Arial" w:hAnsi="Arial"/>
          <w:b w:val="1"/>
          <w:bCs w:val="1"/>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18.959999084472656"/>
          <w:szCs w:val="18.959999084472656"/>
          <w:u w:val="single"/>
          <w:shd w:fill="auto" w:val="clear"/>
          <w:vertAlign w:val="baseline"/>
          <w:rtl w:val="0"/>
        </w:rPr>
        <w:t xml:space="preserve">gto.org.mx/wn/recursos-de-revision-de-proteccion-de-datos-personales/ </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o llame al 800 507 51 79 </w:t>
      </w: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El sitio donde se podrá consultar el aviso de privacidad integral </w:t>
      </w:r>
      <w:r w:rsidDel="00000000" w:rsidR="00000000" w:rsidRPr="00000000">
        <w:drawing>
          <wp:anchor allowOverlap="1" behindDoc="0" distB="19050" distT="19050" distL="19050" distR="19050" hidden="0" layoutInCell="1" locked="0" relativeHeight="0" simplePos="0">
            <wp:simplePos x="0" y="0"/>
            <wp:positionH relativeFrom="column">
              <wp:posOffset>2601919</wp:posOffset>
            </wp:positionH>
            <wp:positionV relativeFrom="paragraph">
              <wp:posOffset>395224</wp:posOffset>
            </wp:positionV>
            <wp:extent cx="4189476" cy="5878068"/>
            <wp:effectExtent b="0" l="0" r="0" t="0"/>
            <wp:wrapSquare wrapText="bothSides" distB="19050" distT="19050" distL="19050" distR="1905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189476" cy="5878068"/>
                    </a:xfrm>
                    <a:prstGeom prst="rect"/>
                    <a:ln/>
                  </pic:spPr>
                </pic:pic>
              </a:graphicData>
            </a:graphic>
          </wp:anchor>
        </w:drawing>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1884765625" w:line="458.0449104309082" w:lineRule="auto"/>
        <w:ind w:left="323.16246032714844" w:right="2999.317626953125" w:firstLine="3.223114013671875"/>
        <w:jc w:val="left"/>
        <w:rPr>
          <w:rFonts w:ascii="Arial" w:cs="Arial" w:eastAsia="Arial" w:hAnsi="Arial"/>
          <w:b w:val="1"/>
          <w:bCs w:val="1"/>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El aviso de privacidad podrá ser consultado en la página: </w:t>
      </w:r>
      <w:r w:rsidDel="00000000" w:rsidR="00000000" w:rsidRPr="00000000">
        <w:rPr>
          <w:rFonts w:ascii="Arial" w:cs="Arial" w:eastAsia="Arial" w:hAnsi="Arial"/>
          <w:b w:val="0"/>
          <w:bCs w:val="0"/>
          <w:i w:val="0"/>
          <w:iCs w:val="0"/>
          <w:smallCaps w:val="0"/>
          <w:strike w:val="0"/>
          <w:color w:val="0563c1"/>
          <w:sz w:val="18.959999084472656"/>
          <w:szCs w:val="18.959999084472656"/>
          <w:u w:val="single"/>
          <w:shd w:fill="auto" w:val="clear"/>
          <w:vertAlign w:val="baseline"/>
          <w:rtl w:val="0"/>
        </w:rPr>
        <w:t xml:space="preserve">https://sectur.guanajuato.gob.mx/ </w:t>
      </w: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Notificación de cambios en el aviso de privacidad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8115234375" w:line="230.28745651245117" w:lineRule="auto"/>
        <w:ind w:left="316.71607971191406" w:right="1039.5703125" w:firstLine="9.66949462890625"/>
        <w:jc w:val="both"/>
        <w:rPr>
          <w:rFonts w:ascii="Arial" w:cs="Arial" w:eastAsia="Arial" w:hAnsi="Arial"/>
          <w:b w:val="0"/>
          <w:bCs w:val="0"/>
          <w:i w:val="0"/>
          <w:iCs w:val="0"/>
          <w:smallCaps w:val="0"/>
          <w:strike w:val="0"/>
          <w:color w:val="0563c1"/>
          <w:sz w:val="18.959999084472656"/>
          <w:szCs w:val="18.959999084472656"/>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El presente aviso de privacidad puede sufrir modificaciones, cambios o actualizaciones derivadas de nuevos  requerimientos legales o por otras causas. Dichas modificaciones se comunicarán por correo electrónico personal,  mediante mensaje de texto o a través de diversos medios de comunicación digital vinculados al número personal  del titular de los datos personales, cuando así lo haya proporcionado el titular de los datos personales, o a través  de la página institucional en Internet: </w:t>
      </w:r>
      <w:r w:rsidDel="00000000" w:rsidR="00000000" w:rsidRPr="00000000">
        <w:rPr>
          <w:rFonts w:ascii="Arial" w:cs="Arial" w:eastAsia="Arial" w:hAnsi="Arial"/>
          <w:b w:val="0"/>
          <w:bCs w:val="0"/>
          <w:i w:val="0"/>
          <w:iCs w:val="0"/>
          <w:smallCaps w:val="0"/>
          <w:strike w:val="0"/>
          <w:color w:val="0563c1"/>
          <w:sz w:val="18.959999084472656"/>
          <w:szCs w:val="18.959999084472656"/>
          <w:u w:val="single"/>
          <w:shd w:fill="auto" w:val="clear"/>
          <w:vertAlign w:val="baseline"/>
          <w:rtl w:val="0"/>
        </w:rPr>
        <w:t xml:space="preserve">https://sectur.guanajuato.gob.mx/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8092041015625" w:line="240" w:lineRule="auto"/>
        <w:ind w:left="3044.199905395508" w:right="0" w:firstLine="0"/>
        <w:jc w:val="left"/>
        <w:rPr>
          <w:rFonts w:ascii="Arial" w:cs="Arial" w:eastAsia="Arial" w:hAnsi="Arial"/>
          <w:b w:val="1"/>
          <w:bCs w:val="1"/>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_______________________________________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0.482559204102" w:right="0" w:firstLine="0"/>
        <w:jc w:val="left"/>
        <w:rPr>
          <w:rFonts w:ascii="Arial" w:cs="Arial" w:eastAsia="Arial" w:hAnsi="Arial"/>
          <w:b w:val="1"/>
          <w:bCs w:val="1"/>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Nombre y firma</w:t>
      </w:r>
    </w:p>
    <w:sectPr>
      <w:pgSz w:h="15840" w:w="12240" w:orient="portrait"/>
      <w:pgMar w:bottom="1478.3999633789062" w:top="532.80029296875" w:left="1250.4000091552734" w:right="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